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2">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3">
      <w:pPr>
        <w:rPr>
          <w:rFonts w:ascii="Times" w:cs="Times" w:eastAsia="Times" w:hAnsi="Times"/>
          <w:sz w:val="8"/>
          <w:szCs w:val="8"/>
        </w:rPr>
      </w:pPr>
      <w:r w:rsidDel="00000000" w:rsidR="00000000" w:rsidRPr="00000000">
        <w:rPr>
          <w:rtl w:val="0"/>
        </w:rPr>
      </w:r>
    </w:p>
    <w:tbl>
      <w:tblPr>
        <w:tblStyle w:val="Table1"/>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15"/>
        <w:tblGridChange w:id="0">
          <w:tblGrid>
            <w:gridCol w:w="9915"/>
          </w:tblGrid>
        </w:tblGridChange>
      </w:tblGrid>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04">
            <w:pPr>
              <w:pBdr>
                <w:top w:color="auto" w:space="0" w:sz="0" w:val="none"/>
                <w:bottom w:color="auto" w:space="0" w:sz="0" w:val="none"/>
                <w:between w:color="auto" w:space="0" w:sz="0" w:val="none"/>
              </w:pBdr>
              <w:jc w:val="center"/>
              <w:rPr>
                <w:rFonts w:ascii="Times" w:cs="Times" w:eastAsia="Times" w:hAnsi="Times"/>
                <w:b w:val="1"/>
                <w:color w:val="ffffff"/>
                <w:sz w:val="38"/>
                <w:szCs w:val="38"/>
              </w:rPr>
            </w:pPr>
            <w:r w:rsidDel="00000000" w:rsidR="00000000" w:rsidRPr="00000000">
              <w:rPr>
                <w:rFonts w:ascii="Times" w:cs="Times" w:eastAsia="Times" w:hAnsi="Times"/>
                <w:b w:val="1"/>
                <w:color w:val="f1c232"/>
                <w:sz w:val="38"/>
                <w:szCs w:val="38"/>
                <w:rtl w:val="0"/>
              </w:rPr>
              <w:t xml:space="preserve">2024-2025</w:t>
            </w:r>
            <w:r w:rsidDel="00000000" w:rsidR="00000000" w:rsidRPr="00000000">
              <w:rPr>
                <w:rFonts w:ascii="Times" w:cs="Times" w:eastAsia="Times" w:hAnsi="Times"/>
                <w:b w:val="1"/>
                <w:color w:val="ffffff"/>
                <w:sz w:val="38"/>
                <w:szCs w:val="38"/>
                <w:rtl w:val="0"/>
              </w:rPr>
              <w:t xml:space="preserve"> G. James Gholson Middle School </w:t>
            </w:r>
          </w:p>
          <w:p w:rsidR="00000000" w:rsidDel="00000000" w:rsidP="00000000" w:rsidRDefault="00000000" w:rsidRPr="00000000" w14:paraId="00000005">
            <w:pPr>
              <w:pBdr>
                <w:top w:color="auto" w:space="0" w:sz="0" w:val="none"/>
                <w:bottom w:color="auto" w:space="0" w:sz="0" w:val="none"/>
                <w:between w:color="auto" w:space="0" w:sz="0" w:val="none"/>
              </w:pBdr>
              <w:jc w:val="center"/>
              <w:rPr>
                <w:rFonts w:ascii="Times" w:cs="Times" w:eastAsia="Times" w:hAnsi="Times"/>
                <w:b w:val="1"/>
                <w:sz w:val="28"/>
                <w:szCs w:val="28"/>
              </w:rPr>
            </w:pPr>
            <w:r w:rsidDel="00000000" w:rsidR="00000000" w:rsidRPr="00000000">
              <w:rPr>
                <w:rFonts w:ascii="Times" w:cs="Times" w:eastAsia="Times" w:hAnsi="Times"/>
                <w:b w:val="1"/>
                <w:color w:val="ffffff"/>
                <w:sz w:val="38"/>
                <w:szCs w:val="38"/>
                <w:rtl w:val="0"/>
              </w:rPr>
              <w:t xml:space="preserve">Cell Phone/Personal Electronic Device (PEDs) Policy </w:t>
            </w:r>
            <w:r w:rsidDel="00000000" w:rsidR="00000000" w:rsidRPr="00000000">
              <w:rPr>
                <w:rFonts w:ascii="Times" w:cs="Times" w:eastAsia="Times" w:hAnsi="Times"/>
                <w:b w:val="1"/>
                <w:sz w:val="28"/>
                <w:szCs w:val="28"/>
                <w:rtl w:val="0"/>
              </w:rPr>
              <w:t xml:space="preserve"> </w:t>
            </w:r>
          </w:p>
        </w:tc>
      </w:tr>
    </w:tbl>
    <w:p w:rsidR="00000000" w:rsidDel="00000000" w:rsidP="00000000" w:rsidRDefault="00000000" w:rsidRPr="00000000" w14:paraId="00000006">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7">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8">
      <w:pPr>
        <w:numPr>
          <w:ilvl w:val="0"/>
          <w:numId w:val="1"/>
        </w:numPr>
        <w:ind w:left="720" w:hanging="360"/>
        <w:rPr>
          <w:rFonts w:ascii="Times" w:cs="Times" w:eastAsia="Times" w:hAnsi="Times"/>
          <w:sz w:val="32"/>
          <w:szCs w:val="32"/>
        </w:rPr>
      </w:pPr>
      <w:r w:rsidDel="00000000" w:rsidR="00000000" w:rsidRPr="00000000">
        <w:rPr>
          <w:rFonts w:ascii="Times" w:cs="Times" w:eastAsia="Times" w:hAnsi="Times"/>
          <w:sz w:val="32"/>
          <w:szCs w:val="32"/>
          <w:rtl w:val="0"/>
        </w:rPr>
        <w:t xml:space="preserve">All cell phones and personal electronic devices (PEDs) must be powered off and put away during the school day. Cell Phones must NOT BE VISIBLE.   Students are not allowed to have their cell phones in their hands or pockets throughout the day.  </w:t>
      </w:r>
    </w:p>
    <w:p w:rsidR="00000000" w:rsidDel="00000000" w:rsidP="00000000" w:rsidRDefault="00000000" w:rsidRPr="00000000" w14:paraId="00000009">
      <w:pPr>
        <w:rPr>
          <w:rFonts w:ascii="Times" w:cs="Times" w:eastAsia="Times" w:hAnsi="Times"/>
          <w:sz w:val="32"/>
          <w:szCs w:val="32"/>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Times" w:cs="Times" w:eastAsia="Times" w:hAnsi="Times"/>
          <w:sz w:val="32"/>
          <w:szCs w:val="32"/>
        </w:rPr>
      </w:pPr>
      <w:r w:rsidDel="00000000" w:rsidR="00000000" w:rsidRPr="00000000">
        <w:rPr>
          <w:rFonts w:ascii="Times" w:cs="Times" w:eastAsia="Times" w:hAnsi="Times"/>
          <w:sz w:val="32"/>
          <w:szCs w:val="32"/>
          <w:rtl w:val="0"/>
        </w:rPr>
        <w:t xml:space="preserve">Students may not listen to music, text, make phone calls, play games, take photos/videos, or post to social media at school. </w:t>
      </w:r>
    </w:p>
    <w:p w:rsidR="00000000" w:rsidDel="00000000" w:rsidP="00000000" w:rsidRDefault="00000000" w:rsidRPr="00000000" w14:paraId="0000000B">
      <w:pPr>
        <w:ind w:left="720" w:firstLine="0"/>
        <w:rPr>
          <w:rFonts w:ascii="Times" w:cs="Times" w:eastAsia="Times" w:hAnsi="Times"/>
          <w:sz w:val="32"/>
          <w:szCs w:val="32"/>
        </w:rPr>
      </w:pPr>
      <w:r w:rsidDel="00000000" w:rsidR="00000000" w:rsidRPr="00000000">
        <w:rPr>
          <w:rtl w:val="0"/>
        </w:rPr>
      </w:r>
    </w:p>
    <w:p w:rsidR="00000000" w:rsidDel="00000000" w:rsidP="00000000" w:rsidRDefault="00000000" w:rsidRPr="00000000" w14:paraId="0000000C">
      <w:pPr>
        <w:numPr>
          <w:ilvl w:val="0"/>
          <w:numId w:val="1"/>
        </w:numPr>
        <w:ind w:left="720" w:hanging="360"/>
        <w:rPr>
          <w:rFonts w:ascii="Times" w:cs="Times" w:eastAsia="Times" w:hAnsi="Times"/>
          <w:sz w:val="32"/>
          <w:szCs w:val="32"/>
        </w:rPr>
      </w:pPr>
      <w:r w:rsidDel="00000000" w:rsidR="00000000" w:rsidRPr="00000000">
        <w:rPr>
          <w:rFonts w:ascii="Times" w:cs="Times" w:eastAsia="Times" w:hAnsi="Times"/>
          <w:sz w:val="32"/>
          <w:szCs w:val="32"/>
          <w:rtl w:val="0"/>
        </w:rPr>
        <w:t xml:space="preserve">Students may use cellphones/PEDs on the school bus, except when entering or exiting the bus, as long as it does not cause a disruption.  Students may not take pictures or videos on the school bus.  </w:t>
      </w:r>
    </w:p>
    <w:p w:rsidR="00000000" w:rsidDel="00000000" w:rsidP="00000000" w:rsidRDefault="00000000" w:rsidRPr="00000000" w14:paraId="0000000D">
      <w:pPr>
        <w:ind w:left="720" w:firstLine="0"/>
        <w:rPr>
          <w:rFonts w:ascii="Times" w:cs="Times" w:eastAsia="Times" w:hAnsi="Times"/>
          <w:sz w:val="32"/>
          <w:szCs w:val="32"/>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Times" w:cs="Times" w:eastAsia="Times" w:hAnsi="Times"/>
          <w:sz w:val="32"/>
          <w:szCs w:val="32"/>
        </w:rPr>
      </w:pPr>
      <w:r w:rsidDel="00000000" w:rsidR="00000000" w:rsidRPr="00000000">
        <w:rPr>
          <w:rFonts w:ascii="Times" w:cs="Times" w:eastAsia="Times" w:hAnsi="Times"/>
          <w:b w:val="1"/>
          <w:sz w:val="32"/>
          <w:szCs w:val="32"/>
          <w:rtl w:val="0"/>
        </w:rPr>
        <w:t xml:space="preserve">Devices WILL be confiscated for violating this policy.</w:t>
      </w:r>
      <w:r w:rsidDel="00000000" w:rsidR="00000000" w:rsidRPr="00000000">
        <w:rPr>
          <w:rFonts w:ascii="Times" w:cs="Times" w:eastAsia="Times" w:hAnsi="Times"/>
          <w:sz w:val="32"/>
          <w:szCs w:val="32"/>
          <w:rtl w:val="0"/>
        </w:rPr>
        <w:t xml:space="preserve"> A parent or a legal guardian must pick up confiscated items.  Continued violations will result in disciplinary actions.  </w:t>
      </w:r>
    </w:p>
    <w:p w:rsidR="00000000" w:rsidDel="00000000" w:rsidP="00000000" w:rsidRDefault="00000000" w:rsidRPr="00000000" w14:paraId="0000000F">
      <w:pPr>
        <w:ind w:left="720" w:firstLine="0"/>
        <w:rPr>
          <w:rFonts w:ascii="Times" w:cs="Times" w:eastAsia="Times" w:hAnsi="Times"/>
          <w:sz w:val="32"/>
          <w:szCs w:val="32"/>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Times" w:cs="Times" w:eastAsia="Times" w:hAnsi="Times"/>
          <w:sz w:val="32"/>
          <w:szCs w:val="32"/>
        </w:rPr>
      </w:pPr>
      <w:r w:rsidDel="00000000" w:rsidR="00000000" w:rsidRPr="00000000">
        <w:rPr>
          <w:rFonts w:ascii="Times" w:cs="Times" w:eastAsia="Times" w:hAnsi="Times"/>
          <w:sz w:val="32"/>
          <w:szCs w:val="32"/>
          <w:rtl w:val="0"/>
        </w:rPr>
        <w:t xml:space="preserve">Failure to hand over a device when requested by an administrator or security personnel WILL result in immediate disciplinary actions. </w:t>
      </w:r>
    </w:p>
    <w:p w:rsidR="00000000" w:rsidDel="00000000" w:rsidP="00000000" w:rsidRDefault="00000000" w:rsidRPr="00000000" w14:paraId="00000011">
      <w:pPr>
        <w:ind w:left="720" w:firstLine="0"/>
        <w:rPr>
          <w:rFonts w:ascii="Times" w:cs="Times" w:eastAsia="Times" w:hAnsi="Times"/>
          <w:sz w:val="32"/>
          <w:szCs w:val="32"/>
        </w:rPr>
      </w:pPr>
      <w:r w:rsidDel="00000000" w:rsidR="00000000" w:rsidRPr="00000000">
        <w:rPr>
          <w:rtl w:val="0"/>
        </w:rPr>
      </w:r>
    </w:p>
    <w:p w:rsidR="00000000" w:rsidDel="00000000" w:rsidP="00000000" w:rsidRDefault="00000000" w:rsidRPr="00000000" w14:paraId="00000012">
      <w:pPr>
        <w:numPr>
          <w:ilvl w:val="0"/>
          <w:numId w:val="1"/>
        </w:numPr>
        <w:ind w:left="720" w:hanging="360"/>
        <w:rPr>
          <w:rFonts w:ascii="Times" w:cs="Times" w:eastAsia="Times" w:hAnsi="Times"/>
          <w:sz w:val="28"/>
          <w:szCs w:val="28"/>
        </w:rPr>
      </w:pPr>
      <w:r w:rsidDel="00000000" w:rsidR="00000000" w:rsidRPr="00000000">
        <w:rPr>
          <w:rFonts w:ascii="Times" w:cs="Times" w:eastAsia="Times" w:hAnsi="Times"/>
          <w:sz w:val="32"/>
          <w:szCs w:val="32"/>
          <w:rtl w:val="0"/>
        </w:rPr>
        <w:t xml:space="preserve">Students assume full responsibility for their cell phones/PEDs. The school system may not assume liability for theft, loss, damage, or unauthorized use of PEDs possessed by students on school property.</w:t>
      </w:r>
      <w:r w:rsidDel="00000000" w:rsidR="00000000" w:rsidRPr="00000000">
        <w:rPr>
          <w:rtl w:val="0"/>
        </w:rPr>
      </w:r>
    </w:p>
    <w:p w:rsidR="00000000" w:rsidDel="00000000" w:rsidP="00000000" w:rsidRDefault="00000000" w:rsidRPr="00000000" w14:paraId="00000013">
      <w:pPr>
        <w:rPr>
          <w:rFonts w:ascii="Times" w:cs="Times" w:eastAsia="Times" w:hAnsi="Times"/>
          <w:sz w:val="28"/>
          <w:szCs w:val="28"/>
        </w:rPr>
      </w:pPr>
      <w:r w:rsidDel="00000000" w:rsidR="00000000" w:rsidRPr="00000000">
        <w:rPr>
          <w:rtl w:val="0"/>
        </w:rPr>
      </w:r>
    </w:p>
    <w:p w:rsidR="00000000" w:rsidDel="00000000" w:rsidP="00000000" w:rsidRDefault="00000000" w:rsidRPr="00000000" w14:paraId="00000014">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5">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6">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7">
      <w:pPr>
        <w:jc w:val="left"/>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8">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9">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A">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B">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C">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D">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E">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F">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0">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1">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2">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3">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4">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5">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6">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7">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8">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9">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A">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B">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C">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D">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E">
      <w:pPr>
        <w:rPr>
          <w:rFonts w:ascii="Times" w:cs="Times" w:eastAsia="Times" w:hAnsi="Times"/>
          <w:sz w:val="20"/>
          <w:szCs w:val="2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1080" w:right="108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6400800" cy="225425"/>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400800" cy="225425"/>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6182977" cy="871251"/>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2977" cy="871251"/>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